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F461B4">
        <w:rPr>
          <w:rFonts w:ascii="Arial" w:hAnsi="Arial" w:cs="Arial"/>
          <w:color w:val="4BACC6" w:themeColor="accent5"/>
          <w:sz w:val="24"/>
          <w:szCs w:val="24"/>
        </w:rPr>
        <w:t>trece</w:t>
      </w:r>
      <w:r w:rsidR="00E31E4C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2F733F">
        <w:rPr>
          <w:rFonts w:ascii="Arial" w:hAnsi="Arial" w:cs="Arial"/>
          <w:color w:val="4BACC6" w:themeColor="accent5"/>
          <w:sz w:val="24"/>
          <w:szCs w:val="24"/>
        </w:rPr>
        <w:t>febrero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 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490BC0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490BC0" w:rsidRPr="000718D6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0718D6">
        <w:rPr>
          <w:rFonts w:cs="Arial"/>
          <w:i/>
          <w:color w:val="4BACC6" w:themeColor="accent5"/>
          <w:sz w:val="20"/>
        </w:rPr>
        <w:t>“…</w:t>
      </w:r>
      <w:r w:rsidR="00E31E4C">
        <w:rPr>
          <w:rFonts w:cs="Arial"/>
          <w:i/>
          <w:color w:val="4BACC6" w:themeColor="accent5"/>
          <w:sz w:val="20"/>
        </w:rPr>
        <w:t>6</w:t>
      </w:r>
      <w:r w:rsidRPr="000718D6">
        <w:rPr>
          <w:rFonts w:cs="Arial"/>
          <w:i/>
          <w:color w:val="4BACC6" w:themeColor="accent5"/>
          <w:sz w:val="20"/>
        </w:rPr>
        <w:t>.</w:t>
      </w:r>
      <w:r w:rsidR="00E31E4C">
        <w:rPr>
          <w:rFonts w:cs="Arial"/>
          <w:i/>
          <w:color w:val="4BACC6" w:themeColor="accent5"/>
          <w:sz w:val="20"/>
        </w:rPr>
        <w:t>4</w:t>
      </w:r>
      <w:r w:rsidRPr="000718D6">
        <w:rPr>
          <w:rFonts w:cs="Arial"/>
          <w:i/>
          <w:color w:val="4BACC6" w:themeColor="accent5"/>
          <w:sz w:val="20"/>
        </w:rPr>
        <w:t>. Sentido y efectos de</w:t>
      </w:r>
      <w:r w:rsidR="00E31E4C">
        <w:rPr>
          <w:rFonts w:cs="Arial"/>
          <w:i/>
          <w:color w:val="4BACC6" w:themeColor="accent5"/>
          <w:sz w:val="20"/>
        </w:rPr>
        <w:t xml:space="preserve"> esta</w:t>
      </w:r>
      <w:r w:rsidRPr="000718D6">
        <w:rPr>
          <w:rFonts w:cs="Arial"/>
          <w:i/>
          <w:color w:val="4BACC6" w:themeColor="accent5"/>
          <w:sz w:val="20"/>
        </w:rPr>
        <w:t xml:space="preserve"> resolución.</w:t>
      </w:r>
    </w:p>
    <w:p w:rsidR="00490BC0" w:rsidRPr="000718D6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490BC0" w:rsidRPr="000718D6" w:rsidRDefault="00E31E4C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>
        <w:rPr>
          <w:rFonts w:cs="Arial"/>
          <w:i/>
          <w:color w:val="4BACC6" w:themeColor="accent5"/>
          <w:sz w:val="20"/>
        </w:rPr>
        <w:t xml:space="preserve">Por las consideraciones expuestas, está Comisión Estatal de Acceso a la Información Pública de conformidad con el </w:t>
      </w:r>
      <w:r w:rsidR="00490BC0" w:rsidRPr="000718D6">
        <w:rPr>
          <w:rFonts w:cs="Arial"/>
          <w:i/>
          <w:color w:val="4BACC6" w:themeColor="accent5"/>
          <w:sz w:val="20"/>
        </w:rPr>
        <w:t>artículo 1</w:t>
      </w:r>
      <w:r>
        <w:rPr>
          <w:rFonts w:cs="Arial"/>
          <w:i/>
          <w:color w:val="4BACC6" w:themeColor="accent5"/>
          <w:sz w:val="20"/>
        </w:rPr>
        <w:t>64</w:t>
      </w:r>
      <w:r w:rsidR="00490BC0" w:rsidRPr="000718D6">
        <w:rPr>
          <w:rFonts w:cs="Arial"/>
          <w:i/>
          <w:color w:val="4BACC6" w:themeColor="accent5"/>
          <w:sz w:val="20"/>
        </w:rPr>
        <w:t xml:space="preserve"> de la Ley de Transparencia y Acceso a la Información Pública del Estado </w:t>
      </w:r>
      <w:r>
        <w:rPr>
          <w:rFonts w:cs="Arial"/>
          <w:b/>
          <w:i/>
          <w:color w:val="4BACC6" w:themeColor="accent5"/>
          <w:sz w:val="20"/>
        </w:rPr>
        <w:t xml:space="preserve">APLICA EL PRINCIPIO DE AFIRMATIVA FICTA </w:t>
      </w:r>
      <w:r>
        <w:rPr>
          <w:rFonts w:cs="Arial"/>
          <w:i/>
          <w:color w:val="4BACC6" w:themeColor="accent5"/>
          <w:sz w:val="20"/>
        </w:rPr>
        <w:t>y lo conmina al ente obligado para que proporcione al particular</w:t>
      </w:r>
      <w:r w:rsidR="00490BC0" w:rsidRPr="000718D6">
        <w:rPr>
          <w:rFonts w:cs="Arial"/>
          <w:i/>
          <w:color w:val="4BACC6" w:themeColor="accent5"/>
          <w:sz w:val="20"/>
        </w:rPr>
        <w:t>:</w:t>
      </w:r>
    </w:p>
    <w:p w:rsidR="00490BC0" w:rsidRPr="000718D6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5A774A" w:rsidRPr="000718D6" w:rsidRDefault="00490BC0" w:rsidP="002F733F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  <w:r w:rsidRPr="000718D6">
        <w:rPr>
          <w:rFonts w:cs="Arial"/>
          <w:i/>
          <w:color w:val="4BACC6" w:themeColor="accent5"/>
          <w:sz w:val="20"/>
        </w:rPr>
        <w:t xml:space="preserve">  </w:t>
      </w:r>
      <w:r w:rsidR="00E31E4C">
        <w:rPr>
          <w:rFonts w:cs="Arial"/>
          <w:i/>
          <w:color w:val="4BACC6" w:themeColor="accent5"/>
          <w:sz w:val="20"/>
        </w:rPr>
        <w:t>6</w:t>
      </w:r>
      <w:r w:rsidR="00D71D05" w:rsidRPr="000718D6">
        <w:rPr>
          <w:rFonts w:cs="Arial"/>
          <w:i/>
          <w:color w:val="4BACC6" w:themeColor="accent5"/>
          <w:sz w:val="20"/>
        </w:rPr>
        <w:t>.</w:t>
      </w:r>
      <w:r w:rsidR="00E31E4C">
        <w:rPr>
          <w:rFonts w:cs="Arial"/>
          <w:i/>
          <w:color w:val="4BACC6" w:themeColor="accent5"/>
          <w:sz w:val="20"/>
        </w:rPr>
        <w:t>4</w:t>
      </w:r>
      <w:r w:rsidR="00D71D05" w:rsidRPr="000718D6">
        <w:rPr>
          <w:rFonts w:cs="Arial"/>
          <w:i/>
          <w:color w:val="4BACC6" w:themeColor="accent5"/>
          <w:sz w:val="20"/>
        </w:rPr>
        <w:t xml:space="preserve">.1. </w:t>
      </w:r>
      <w:r w:rsidR="00E31E4C">
        <w:rPr>
          <w:rFonts w:cs="Arial"/>
          <w:i/>
          <w:color w:val="4BACC6" w:themeColor="accent5"/>
          <w:sz w:val="20"/>
        </w:rPr>
        <w:t>La nómina de todo el personal que labora en el organismo durante 2015, 2016 de forma mensual y además la de los meses del 2017 hasta la fecha de la presentación de la solicitud.</w:t>
      </w:r>
      <w:r w:rsidRPr="000718D6">
        <w:rPr>
          <w:rFonts w:cs="Arial"/>
          <w:i/>
          <w:color w:val="4BACC6" w:themeColor="accent5"/>
          <w:sz w:val="20"/>
        </w:rPr>
        <w:t>”</w:t>
      </w:r>
      <w:r w:rsidR="007C2127">
        <w:rPr>
          <w:rFonts w:cs="Arial"/>
          <w:i/>
          <w:color w:val="4BACC6" w:themeColor="accent5"/>
          <w:sz w:val="20"/>
        </w:rPr>
        <w:t xml:space="preserve"> </w:t>
      </w:r>
      <w:r w:rsidR="000718D6">
        <w:rPr>
          <w:rFonts w:cs="Arial"/>
          <w:i/>
          <w:color w:val="4BACC6" w:themeColor="accent5"/>
          <w:sz w:val="20"/>
        </w:rPr>
        <w:t>(sic)</w:t>
      </w:r>
    </w:p>
    <w:p w:rsidR="00490BC0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976F0C">
        <w:rPr>
          <w:rFonts w:ascii="Arial" w:hAnsi="Arial" w:cs="Arial"/>
          <w:color w:val="4BACC6" w:themeColor="accent5"/>
          <w:sz w:val="24"/>
          <w:szCs w:val="24"/>
        </w:rPr>
        <w:t>Por lo anterior, el sujeto obligado a través de</w:t>
      </w:r>
      <w:r w:rsidR="00E31E4C">
        <w:rPr>
          <w:rFonts w:ascii="Arial" w:hAnsi="Arial" w:cs="Arial"/>
          <w:color w:val="4BACC6" w:themeColor="accent5"/>
          <w:sz w:val="24"/>
          <w:szCs w:val="24"/>
        </w:rPr>
        <w:t xml:space="preserve">l escrito sin número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signado por </w:t>
      </w:r>
      <w:r w:rsidR="002D31DC">
        <w:rPr>
          <w:rFonts w:ascii="Arial" w:hAnsi="Arial" w:cs="Arial"/>
          <w:color w:val="4BACC6" w:themeColor="accent5"/>
          <w:sz w:val="24"/>
          <w:szCs w:val="24"/>
        </w:rPr>
        <w:t>la Coordinadora de la Unidad de Transparencia del Sistema Municipal DIF de Matehuala, San Luis Potosí, recibido en este órgano colegiado el quince de diciembre de dos mil diecisiete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con </w:t>
      </w:r>
      <w:r w:rsidR="002D31DC">
        <w:rPr>
          <w:rFonts w:ascii="Arial" w:hAnsi="Arial" w:cs="Arial"/>
          <w:color w:val="4BACC6" w:themeColor="accent5"/>
          <w:sz w:val="24"/>
          <w:szCs w:val="24"/>
        </w:rPr>
        <w:t>un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anexo</w:t>
      </w:r>
      <w:r w:rsidR="002D31DC">
        <w:rPr>
          <w:rFonts w:ascii="Arial" w:hAnsi="Arial" w:cs="Arial"/>
          <w:color w:val="4BACC6" w:themeColor="accent5"/>
          <w:sz w:val="24"/>
          <w:szCs w:val="24"/>
        </w:rPr>
        <w:t xml:space="preserve"> y un CD-ROM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, donde informa sobre el cumplimiento al resolutivo en análisis y señala medularmente lo siguiente:</w:t>
      </w:r>
    </w:p>
    <w:p w:rsidR="00490BC0" w:rsidRPr="00976F0C" w:rsidRDefault="00490BC0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1D0AE1" w:rsidRDefault="00490BC0" w:rsidP="00490BC0">
      <w:pPr>
        <w:spacing w:after="0" w:line="240" w:lineRule="auto"/>
        <w:ind w:firstLine="708"/>
        <w:jc w:val="both"/>
        <w:rPr>
          <w:rFonts w:ascii="Arial" w:hAnsi="Arial" w:cs="Arial"/>
          <w:i/>
          <w:color w:val="4BACC6" w:themeColor="accent5"/>
          <w:sz w:val="20"/>
          <w:szCs w:val="20"/>
        </w:rPr>
      </w:pPr>
      <w:r w:rsidRPr="002477AF">
        <w:rPr>
          <w:rFonts w:ascii="Arial" w:hAnsi="Arial" w:cs="Arial"/>
          <w:i/>
          <w:color w:val="4BACC6" w:themeColor="accent5"/>
        </w:rPr>
        <w:t xml:space="preserve"> </w:t>
      </w:r>
      <w:r w:rsidRPr="001D0AE1">
        <w:rPr>
          <w:rFonts w:ascii="Arial" w:hAnsi="Arial" w:cs="Arial"/>
          <w:i/>
          <w:color w:val="4BACC6" w:themeColor="accent5"/>
          <w:sz w:val="20"/>
          <w:szCs w:val="20"/>
        </w:rPr>
        <w:t xml:space="preserve">[…] </w:t>
      </w:r>
      <w:r w:rsidR="002D31DC">
        <w:rPr>
          <w:rFonts w:ascii="Arial" w:hAnsi="Arial" w:cs="Arial"/>
          <w:i/>
          <w:color w:val="4BACC6" w:themeColor="accent5"/>
          <w:sz w:val="20"/>
          <w:szCs w:val="20"/>
        </w:rPr>
        <w:t>Que por medio del presente</w:t>
      </w:r>
      <w:r w:rsidR="000938AC">
        <w:rPr>
          <w:rFonts w:ascii="Arial" w:hAnsi="Arial" w:cs="Arial"/>
          <w:i/>
          <w:color w:val="4BACC6" w:themeColor="accent5"/>
          <w:sz w:val="20"/>
          <w:szCs w:val="20"/>
        </w:rPr>
        <w:t xml:space="preserve">, vengo ante Ustedes en tiempo y forma para dar contestación y cumplimiento a la </w:t>
      </w:r>
      <w:r w:rsidR="000938AC" w:rsidRPr="000938AC">
        <w:rPr>
          <w:rFonts w:ascii="Arial" w:hAnsi="Arial" w:cs="Arial"/>
          <w:b/>
          <w:i/>
          <w:color w:val="4BACC6" w:themeColor="accent5"/>
          <w:sz w:val="20"/>
          <w:szCs w:val="20"/>
          <w:u w:val="single"/>
        </w:rPr>
        <w:t>resolución de fecha 14 de Noviembre del 2017</w:t>
      </w:r>
      <w:r w:rsidR="000938AC">
        <w:rPr>
          <w:rFonts w:ascii="Arial" w:hAnsi="Arial" w:cs="Arial"/>
          <w:i/>
          <w:color w:val="4BACC6" w:themeColor="accent5"/>
          <w:sz w:val="20"/>
          <w:szCs w:val="20"/>
        </w:rPr>
        <w:t xml:space="preserve">, misma que fuera notificada en fecha </w:t>
      </w:r>
      <w:r w:rsidR="000938AC" w:rsidRPr="000938AC">
        <w:rPr>
          <w:rFonts w:ascii="Arial" w:hAnsi="Arial" w:cs="Arial"/>
          <w:b/>
          <w:i/>
          <w:color w:val="4BACC6" w:themeColor="accent5"/>
          <w:sz w:val="20"/>
          <w:szCs w:val="20"/>
        </w:rPr>
        <w:t>4 de Diciembre del 2017,</w:t>
      </w:r>
      <w:r w:rsidR="000938AC">
        <w:rPr>
          <w:rFonts w:ascii="Arial" w:hAnsi="Arial" w:cs="Arial"/>
          <w:i/>
          <w:color w:val="4BACC6" w:themeColor="accent5"/>
          <w:sz w:val="20"/>
          <w:szCs w:val="20"/>
        </w:rPr>
        <w:t xml:space="preserve"> por lo tanto, una vez lo anterior, adjunto al presente los siguientes documentos con los que acredito que le he enviado la información al C. XXXXXXXXXXXXXXX</w:t>
      </w:r>
      <w:r w:rsidR="00727BEA" w:rsidRPr="001D0AE1">
        <w:rPr>
          <w:rFonts w:ascii="Arial" w:hAnsi="Arial" w:cs="Arial"/>
          <w:i/>
          <w:color w:val="4BACC6" w:themeColor="accent5"/>
          <w:sz w:val="20"/>
          <w:szCs w:val="20"/>
        </w:rPr>
        <w:t>.</w:t>
      </w:r>
      <w:r w:rsidRPr="001D0AE1">
        <w:rPr>
          <w:rFonts w:ascii="Arial" w:hAnsi="Arial" w:cs="Arial"/>
          <w:i/>
          <w:color w:val="4BACC6" w:themeColor="accent5"/>
          <w:sz w:val="20"/>
          <w:szCs w:val="20"/>
        </w:rPr>
        <w:t xml:space="preserve"> […].  </w:t>
      </w:r>
    </w:p>
    <w:p w:rsidR="00490BC0" w:rsidRPr="00976F0C" w:rsidRDefault="00490BC0" w:rsidP="00490BC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976F0C">
        <w:rPr>
          <w:rFonts w:cs="Arial"/>
          <w:color w:val="4BACC6" w:themeColor="accent5"/>
          <w:sz w:val="24"/>
          <w:szCs w:val="24"/>
        </w:rPr>
        <w:t xml:space="preserve">En ese sentido, visibles a fojas </w:t>
      </w:r>
      <w:r w:rsidR="000718D6">
        <w:rPr>
          <w:rFonts w:cs="Arial"/>
          <w:color w:val="4BACC6" w:themeColor="accent5"/>
          <w:sz w:val="24"/>
          <w:szCs w:val="24"/>
        </w:rPr>
        <w:t>4</w:t>
      </w:r>
      <w:r w:rsidR="000938AC">
        <w:rPr>
          <w:rFonts w:cs="Arial"/>
          <w:color w:val="4BACC6" w:themeColor="accent5"/>
          <w:sz w:val="24"/>
          <w:szCs w:val="24"/>
        </w:rPr>
        <w:t>3</w:t>
      </w:r>
      <w:r w:rsidRPr="00976F0C">
        <w:rPr>
          <w:rFonts w:cs="Arial"/>
          <w:color w:val="4BACC6" w:themeColor="accent5"/>
          <w:sz w:val="24"/>
          <w:szCs w:val="24"/>
        </w:rPr>
        <w:t xml:space="preserve"> a </w:t>
      </w:r>
      <w:r w:rsidR="000718D6">
        <w:rPr>
          <w:rFonts w:cs="Arial"/>
          <w:color w:val="4BACC6" w:themeColor="accent5"/>
          <w:sz w:val="24"/>
          <w:szCs w:val="24"/>
        </w:rPr>
        <w:t>4</w:t>
      </w:r>
      <w:r w:rsidR="000938AC">
        <w:rPr>
          <w:rFonts w:cs="Arial"/>
          <w:color w:val="4BACC6" w:themeColor="accent5"/>
          <w:sz w:val="24"/>
          <w:szCs w:val="24"/>
        </w:rPr>
        <w:t>8</w:t>
      </w:r>
      <w:r w:rsidR="001D0AE1">
        <w:rPr>
          <w:rFonts w:cs="Arial"/>
          <w:color w:val="4BACC6" w:themeColor="accent5"/>
          <w:sz w:val="24"/>
          <w:szCs w:val="24"/>
        </w:rPr>
        <w:t xml:space="preserve"> de autos</w:t>
      </w:r>
      <w:r w:rsidRPr="00976F0C">
        <w:rPr>
          <w:rFonts w:cs="Arial"/>
          <w:color w:val="4BACC6" w:themeColor="accent5"/>
          <w:sz w:val="24"/>
          <w:szCs w:val="24"/>
        </w:rPr>
        <w:t>, se encuentra</w:t>
      </w:r>
      <w:r w:rsidR="001D0AE1">
        <w:rPr>
          <w:rFonts w:cs="Arial"/>
          <w:color w:val="4BACC6" w:themeColor="accent5"/>
          <w:sz w:val="24"/>
          <w:szCs w:val="24"/>
        </w:rPr>
        <w:t>n</w:t>
      </w:r>
      <w:r w:rsidRPr="00976F0C">
        <w:rPr>
          <w:rFonts w:cs="Arial"/>
          <w:color w:val="4BACC6" w:themeColor="accent5"/>
          <w:sz w:val="24"/>
          <w:szCs w:val="24"/>
        </w:rPr>
        <w:t xml:space="preserve"> únicamente la información que fuera enviada al recurrente, mismos que por economía procesal, se tienen por reproducidos como si a la letra se insertasen.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</w:p>
    <w:p w:rsidR="001E317B" w:rsidRPr="00D7336A" w:rsidRDefault="001E317B" w:rsidP="000B7F7D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CA29CD" w:rsidRPr="00B23C59" w:rsidRDefault="000B7F7D" w:rsidP="000938AC">
      <w:pPr>
        <w:pStyle w:val="corte4fondo"/>
        <w:tabs>
          <w:tab w:val="left" w:pos="567"/>
        </w:tabs>
        <w:rPr>
          <w:rFonts w:eastAsia="Arial" w:cs="Arial"/>
          <w:i/>
          <w:color w:val="4BACC6" w:themeColor="accent5"/>
          <w:sz w:val="20"/>
        </w:rPr>
      </w:pPr>
      <w:r w:rsidRPr="00D7336A">
        <w:rPr>
          <w:rFonts w:cs="Arial"/>
          <w:color w:val="4BACC6" w:themeColor="accent5"/>
          <w:sz w:val="24"/>
          <w:szCs w:val="24"/>
        </w:rPr>
        <w:lastRenderedPageBreak/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1C3373">
        <w:rPr>
          <w:rFonts w:cs="Arial"/>
          <w:color w:val="4BACC6" w:themeColor="accent5"/>
          <w:sz w:val="24"/>
          <w:szCs w:val="24"/>
        </w:rPr>
        <w:t>de</w:t>
      </w:r>
      <w:r w:rsidR="000938AC">
        <w:rPr>
          <w:rFonts w:cs="Arial"/>
          <w:color w:val="4BACC6" w:themeColor="accent5"/>
          <w:sz w:val="24"/>
          <w:szCs w:val="24"/>
        </w:rPr>
        <w:t xml:space="preserve"> </w:t>
      </w:r>
      <w:r w:rsidR="000718D6">
        <w:rPr>
          <w:rFonts w:cs="Arial"/>
          <w:color w:val="4BACC6" w:themeColor="accent5"/>
          <w:sz w:val="24"/>
          <w:szCs w:val="24"/>
        </w:rPr>
        <w:t>l</w:t>
      </w:r>
      <w:r w:rsidR="000938AC">
        <w:rPr>
          <w:rFonts w:cs="Arial"/>
          <w:color w:val="4BACC6" w:themeColor="accent5"/>
          <w:sz w:val="24"/>
          <w:szCs w:val="24"/>
        </w:rPr>
        <w:t>a</w:t>
      </w:r>
      <w:r w:rsidR="000718D6">
        <w:rPr>
          <w:rFonts w:cs="Arial"/>
          <w:color w:val="4BACC6" w:themeColor="accent5"/>
          <w:sz w:val="24"/>
          <w:szCs w:val="24"/>
        </w:rPr>
        <w:t xml:space="preserve"> </w:t>
      </w:r>
      <w:r w:rsidR="000938AC">
        <w:rPr>
          <w:rFonts w:cs="Arial"/>
          <w:color w:val="4BACC6" w:themeColor="accent5"/>
          <w:sz w:val="24"/>
          <w:szCs w:val="24"/>
        </w:rPr>
        <w:t>nómina del personal que labora en ese organismo durante los años 2015, 2016 y parte del 2017.</w:t>
      </w:r>
    </w:p>
    <w:p w:rsidR="00B23C59" w:rsidRPr="00D7336A" w:rsidRDefault="00B23C59" w:rsidP="00B23C59">
      <w:pPr>
        <w:pStyle w:val="corte4fondo"/>
        <w:tabs>
          <w:tab w:val="left" w:pos="567"/>
        </w:tabs>
        <w:ind w:firstLine="0"/>
        <w:rPr>
          <w:rFonts w:cs="Arial"/>
          <w:color w:val="4BACC6" w:themeColor="accent5"/>
          <w:sz w:val="24"/>
          <w:szCs w:val="24"/>
        </w:rPr>
      </w:pPr>
    </w:p>
    <w:p w:rsidR="008024C9" w:rsidRPr="00D7336A" w:rsidRDefault="008024C9" w:rsidP="001C3373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D7336A">
        <w:rPr>
          <w:rFonts w:ascii="Arial" w:hAnsi="Arial" w:cs="Arial"/>
          <w:color w:val="4BACC6" w:themeColor="accent5"/>
          <w:sz w:val="24"/>
          <w:szCs w:val="24"/>
        </w:rPr>
        <w:t>medio de prov</w:t>
      </w:r>
      <w:r w:rsidR="00184E79" w:rsidRPr="00D7336A">
        <w:rPr>
          <w:rFonts w:ascii="Arial" w:hAnsi="Arial" w:cs="Arial"/>
          <w:color w:val="4BACC6" w:themeColor="accent5"/>
          <w:sz w:val="24"/>
          <w:szCs w:val="24"/>
        </w:rPr>
        <w:t xml:space="preserve">eído de fecha </w:t>
      </w:r>
      <w:r w:rsidR="000938AC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B23C59">
        <w:rPr>
          <w:rFonts w:ascii="Arial" w:hAnsi="Arial" w:cs="Arial"/>
          <w:color w:val="4BACC6" w:themeColor="accent5"/>
          <w:sz w:val="24"/>
          <w:szCs w:val="24"/>
        </w:rPr>
        <w:t xml:space="preserve"> de enero</w:t>
      </w:r>
      <w:r w:rsidR="00490BC0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9C034C">
        <w:rPr>
          <w:rFonts w:ascii="Arial" w:hAnsi="Arial" w:cs="Arial"/>
          <w:color w:val="4BACC6" w:themeColor="accent5"/>
          <w:sz w:val="24"/>
          <w:szCs w:val="24"/>
        </w:rPr>
        <w:t>de dos mil dieci</w:t>
      </w:r>
      <w:r w:rsidR="00B23C59">
        <w:rPr>
          <w:rFonts w:ascii="Arial" w:hAnsi="Arial" w:cs="Arial"/>
          <w:color w:val="4BACC6" w:themeColor="accent5"/>
          <w:sz w:val="24"/>
          <w:szCs w:val="24"/>
        </w:rPr>
        <w:t>ocho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>
        <w:rPr>
          <w:rFonts w:ascii="Arial" w:hAnsi="Arial" w:cs="Arial"/>
          <w:color w:val="4BACC6" w:themeColor="accent5"/>
          <w:sz w:val="24"/>
          <w:szCs w:val="24"/>
        </w:rPr>
        <w:t xml:space="preserve"> visibles a fojas </w:t>
      </w:r>
      <w:r w:rsidR="000938AC">
        <w:rPr>
          <w:rFonts w:ascii="Arial" w:hAnsi="Arial" w:cs="Arial"/>
          <w:color w:val="4BACC6" w:themeColor="accent5"/>
          <w:sz w:val="24"/>
          <w:szCs w:val="24"/>
        </w:rPr>
        <w:t>50</w:t>
      </w:r>
      <w:r w:rsidR="00AB0C8A">
        <w:rPr>
          <w:rFonts w:ascii="Arial" w:hAnsi="Arial" w:cs="Arial"/>
          <w:color w:val="4BACC6" w:themeColor="accent5"/>
          <w:sz w:val="24"/>
          <w:szCs w:val="24"/>
        </w:rPr>
        <w:t xml:space="preserve"> a </w:t>
      </w:r>
      <w:r w:rsidR="000938AC">
        <w:rPr>
          <w:rFonts w:ascii="Arial" w:hAnsi="Arial" w:cs="Arial"/>
          <w:color w:val="4BACC6" w:themeColor="accent5"/>
          <w:sz w:val="24"/>
          <w:szCs w:val="24"/>
        </w:rPr>
        <w:t>52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0938AC">
        <w:rPr>
          <w:rFonts w:ascii="Arial" w:hAnsi="Arial" w:cs="Arial"/>
          <w:b/>
          <w:color w:val="4BACC6" w:themeColor="accent5"/>
          <w:sz w:val="24"/>
          <w:szCs w:val="24"/>
        </w:rPr>
        <w:t>508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Pr="00D7336A" w:rsidRDefault="004C415C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Así lo proveyó y firma el Comisionado Presidente de la Comisión Estatal de Garantía de Acceso a la Información Pública Alejandro Lafuente Torres, que actúa con Rosa María Motilla García, Secretaria de Pleno que da fe.</w:t>
      </w:r>
    </w:p>
    <w:p w:rsidR="00A45785" w:rsidRDefault="00A45785" w:rsidP="008A0CF7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1D0AE1" w:rsidRPr="005A774A" w:rsidRDefault="001D0AE1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Presidente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0938AC" w:rsidRDefault="000938AC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0938AC" w:rsidRDefault="000938AC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8A0CF7" w:rsidRDefault="008A0CF7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8A0CF7" w:rsidRDefault="008A0CF7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8A0CF7" w:rsidRDefault="008A0CF7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  <w:r w:rsidRPr="007C2127">
        <w:rPr>
          <w:rFonts w:ascii="Arial" w:hAnsi="Arial" w:cs="Arial"/>
          <w:color w:val="4BACC6" w:themeColor="accent5"/>
          <w:sz w:val="16"/>
          <w:szCs w:val="16"/>
        </w:rPr>
        <w:t>O.R.E.J.</w:t>
      </w:r>
    </w:p>
    <w:p w:rsidR="001D0AE1" w:rsidRDefault="001D0AE1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6"/>
          <w:szCs w:val="16"/>
        </w:rPr>
      </w:pPr>
    </w:p>
    <w:p w:rsidR="002477AF" w:rsidRPr="00CC65CD" w:rsidRDefault="002477AF" w:rsidP="002477AF">
      <w:pPr>
        <w:spacing w:after="0" w:line="240" w:lineRule="auto"/>
        <w:jc w:val="both"/>
        <w:rPr>
          <w:rFonts w:ascii="Arial" w:hAnsi="Arial" w:cs="Arial"/>
          <w:color w:val="4BACC6" w:themeColor="accent5"/>
          <w:sz w:val="16"/>
          <w:szCs w:val="16"/>
        </w:rPr>
      </w:pPr>
      <w:r w:rsidRPr="00CC65CD">
        <w:rPr>
          <w:rFonts w:ascii="Arial" w:hAnsi="Arial" w:cs="Arial"/>
          <w:color w:val="4BACC6" w:themeColor="accent5"/>
          <w:sz w:val="16"/>
          <w:szCs w:val="16"/>
        </w:rPr>
        <w:t xml:space="preserve">(Esta foja pertenece a la parte final del proveído de fecha </w:t>
      </w:r>
      <w:r w:rsidR="00F461B4">
        <w:rPr>
          <w:rFonts w:ascii="Arial" w:hAnsi="Arial" w:cs="Arial"/>
          <w:color w:val="4BACC6" w:themeColor="accent5"/>
          <w:sz w:val="16"/>
          <w:szCs w:val="16"/>
        </w:rPr>
        <w:t>trece</w:t>
      </w:r>
      <w:bookmarkStart w:id="0" w:name="_GoBack"/>
      <w:bookmarkEnd w:id="0"/>
      <w:r w:rsidR="008839E5">
        <w:rPr>
          <w:rFonts w:ascii="Arial" w:hAnsi="Arial" w:cs="Arial"/>
          <w:color w:val="4BACC6" w:themeColor="accent5"/>
          <w:sz w:val="16"/>
          <w:szCs w:val="16"/>
        </w:rPr>
        <w:t xml:space="preserve"> de febrero</w:t>
      </w:r>
      <w:r w:rsidRPr="00CC65CD">
        <w:rPr>
          <w:rFonts w:ascii="Arial" w:hAnsi="Arial" w:cs="Arial"/>
          <w:color w:val="4BACC6" w:themeColor="accent5"/>
          <w:sz w:val="16"/>
          <w:szCs w:val="16"/>
        </w:rPr>
        <w:t xml:space="preserve"> de dos mil dieciocho, dictado dentro del Recurso de Revisión </w:t>
      </w:r>
      <w:r w:rsidR="008A0CF7">
        <w:rPr>
          <w:rFonts w:ascii="Arial" w:hAnsi="Arial" w:cs="Arial"/>
          <w:color w:val="4BACC6" w:themeColor="accent5"/>
          <w:sz w:val="16"/>
          <w:szCs w:val="16"/>
        </w:rPr>
        <w:t>508</w:t>
      </w:r>
      <w:r w:rsidRPr="00CC65CD">
        <w:rPr>
          <w:rFonts w:ascii="Arial" w:hAnsi="Arial" w:cs="Arial"/>
          <w:color w:val="4BACC6" w:themeColor="accent5"/>
          <w:sz w:val="16"/>
          <w:szCs w:val="16"/>
        </w:rPr>
        <w:t>/2017-1 PLATAFORMA).</w:t>
      </w:r>
    </w:p>
    <w:sectPr w:rsidR="002477AF" w:rsidRPr="00CC65CD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71FB" w:rsidRDefault="001071FB" w:rsidP="00A04BCB">
      <w:pPr>
        <w:spacing w:after="0" w:line="240" w:lineRule="auto"/>
      </w:pPr>
      <w:r>
        <w:separator/>
      </w:r>
    </w:p>
  </w:endnote>
  <w:endnote w:type="continuationSeparator" w:id="0">
    <w:p w:rsidR="001071FB" w:rsidRDefault="001071FB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71FB" w:rsidRDefault="001071FB" w:rsidP="00A04BCB">
      <w:pPr>
        <w:spacing w:after="0" w:line="240" w:lineRule="auto"/>
      </w:pPr>
      <w:r>
        <w:separator/>
      </w:r>
    </w:p>
  </w:footnote>
  <w:footnote w:type="continuationSeparator" w:id="0">
    <w:p w:rsidR="001071FB" w:rsidRDefault="001071FB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E31E4C">
      <w:rPr>
        <w:rFonts w:ascii="Arial" w:hAnsi="Arial" w:cs="Arial"/>
        <w:b/>
      </w:rPr>
      <w:t>508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B3A31B6"/>
    <w:multiLevelType w:val="hybridMultilevel"/>
    <w:tmpl w:val="CE6EC8C2"/>
    <w:lvl w:ilvl="0" w:tplc="78A4B4E6">
      <w:start w:val="1"/>
      <w:numFmt w:val="upperRoman"/>
      <w:lvlText w:val="%1."/>
      <w:lvlJc w:val="left"/>
      <w:pPr>
        <w:ind w:left="340"/>
      </w:pPr>
      <w:rPr>
        <w:rFonts w:ascii="Arial" w:eastAsia="Arial" w:hAnsi="Arial" w:cs="Arial"/>
        <w:b/>
        <w:bCs/>
        <w:i w:val="0"/>
        <w:strike w:val="0"/>
        <w:dstrike w:val="0"/>
        <w:color w:val="4BACC6" w:themeColor="accent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557E19C8">
      <w:start w:val="1"/>
      <w:numFmt w:val="lowerLetter"/>
      <w:lvlText w:val="%2"/>
      <w:lvlJc w:val="left"/>
      <w:pPr>
        <w:ind w:left="14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49AB206">
      <w:start w:val="1"/>
      <w:numFmt w:val="lowerRoman"/>
      <w:lvlText w:val="%3"/>
      <w:lvlJc w:val="left"/>
      <w:pPr>
        <w:ind w:left="21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C08AABE">
      <w:start w:val="1"/>
      <w:numFmt w:val="decimal"/>
      <w:lvlText w:val="%4"/>
      <w:lvlJc w:val="left"/>
      <w:pPr>
        <w:ind w:left="28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F0A5E32">
      <w:start w:val="1"/>
      <w:numFmt w:val="lowerLetter"/>
      <w:lvlText w:val="%5"/>
      <w:lvlJc w:val="left"/>
      <w:pPr>
        <w:ind w:left="357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32EE464C">
      <w:start w:val="1"/>
      <w:numFmt w:val="lowerRoman"/>
      <w:lvlText w:val="%6"/>
      <w:lvlJc w:val="left"/>
      <w:pPr>
        <w:ind w:left="42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A0AB854">
      <w:start w:val="1"/>
      <w:numFmt w:val="decimal"/>
      <w:lvlText w:val="%7"/>
      <w:lvlJc w:val="left"/>
      <w:pPr>
        <w:ind w:left="50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BC67392">
      <w:start w:val="1"/>
      <w:numFmt w:val="lowerLetter"/>
      <w:lvlText w:val="%8"/>
      <w:lvlJc w:val="left"/>
      <w:pPr>
        <w:ind w:left="573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CD80B44">
      <w:start w:val="1"/>
      <w:numFmt w:val="lowerRoman"/>
      <w:lvlText w:val="%9"/>
      <w:lvlJc w:val="left"/>
      <w:pPr>
        <w:ind w:left="645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606E1E4E"/>
    <w:multiLevelType w:val="hybridMultilevel"/>
    <w:tmpl w:val="BBE4AB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6"/>
  </w:num>
  <w:num w:numId="5">
    <w:abstractNumId w:val="12"/>
  </w:num>
  <w:num w:numId="6">
    <w:abstractNumId w:val="9"/>
  </w:num>
  <w:num w:numId="7">
    <w:abstractNumId w:val="2"/>
  </w:num>
  <w:num w:numId="8">
    <w:abstractNumId w:val="14"/>
  </w:num>
  <w:num w:numId="9">
    <w:abstractNumId w:val="5"/>
  </w:num>
  <w:num w:numId="10">
    <w:abstractNumId w:val="1"/>
  </w:num>
  <w:num w:numId="11">
    <w:abstractNumId w:val="8"/>
  </w:num>
  <w:num w:numId="12">
    <w:abstractNumId w:val="13"/>
  </w:num>
  <w:num w:numId="13">
    <w:abstractNumId w:val="10"/>
  </w:num>
  <w:num w:numId="14">
    <w:abstractNumId w:val="7"/>
  </w:num>
  <w:num w:numId="15">
    <w:abstractNumId w:val="0"/>
  </w:num>
  <w:num w:numId="16">
    <w:abstractNumId w:val="1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54206"/>
    <w:rsid w:val="000718D6"/>
    <w:rsid w:val="00080247"/>
    <w:rsid w:val="00090FF9"/>
    <w:rsid w:val="000938AC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1FB"/>
    <w:rsid w:val="00107646"/>
    <w:rsid w:val="00107F8A"/>
    <w:rsid w:val="00131EBD"/>
    <w:rsid w:val="00157759"/>
    <w:rsid w:val="00162EC6"/>
    <w:rsid w:val="00184E79"/>
    <w:rsid w:val="00196123"/>
    <w:rsid w:val="001A14C5"/>
    <w:rsid w:val="001A3205"/>
    <w:rsid w:val="001B2AEF"/>
    <w:rsid w:val="001C0739"/>
    <w:rsid w:val="001C3373"/>
    <w:rsid w:val="001C5951"/>
    <w:rsid w:val="001C77AA"/>
    <w:rsid w:val="001D0198"/>
    <w:rsid w:val="001D03CA"/>
    <w:rsid w:val="001D0AE1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2F24"/>
    <w:rsid w:val="00234400"/>
    <w:rsid w:val="002414D8"/>
    <w:rsid w:val="0024310C"/>
    <w:rsid w:val="002477A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C38D0"/>
    <w:rsid w:val="002C5252"/>
    <w:rsid w:val="002D0070"/>
    <w:rsid w:val="002D31DC"/>
    <w:rsid w:val="002D371A"/>
    <w:rsid w:val="002E4736"/>
    <w:rsid w:val="002F176F"/>
    <w:rsid w:val="002F30EF"/>
    <w:rsid w:val="002F733F"/>
    <w:rsid w:val="003032F5"/>
    <w:rsid w:val="00322003"/>
    <w:rsid w:val="00331B9E"/>
    <w:rsid w:val="003332F1"/>
    <w:rsid w:val="00352A7B"/>
    <w:rsid w:val="00360ABE"/>
    <w:rsid w:val="0037061E"/>
    <w:rsid w:val="00372881"/>
    <w:rsid w:val="0038176B"/>
    <w:rsid w:val="00381A32"/>
    <w:rsid w:val="00383735"/>
    <w:rsid w:val="0038592D"/>
    <w:rsid w:val="003A0A70"/>
    <w:rsid w:val="003C636D"/>
    <w:rsid w:val="003E3238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9C4"/>
    <w:rsid w:val="00485806"/>
    <w:rsid w:val="00490BC0"/>
    <w:rsid w:val="00491923"/>
    <w:rsid w:val="004935E2"/>
    <w:rsid w:val="0049533B"/>
    <w:rsid w:val="004C415C"/>
    <w:rsid w:val="004D0F1C"/>
    <w:rsid w:val="004D511E"/>
    <w:rsid w:val="004E386C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5E7069"/>
    <w:rsid w:val="00605A77"/>
    <w:rsid w:val="00606D6E"/>
    <w:rsid w:val="00615017"/>
    <w:rsid w:val="00616C0D"/>
    <w:rsid w:val="00624699"/>
    <w:rsid w:val="00624ED9"/>
    <w:rsid w:val="00625D1B"/>
    <w:rsid w:val="006569DD"/>
    <w:rsid w:val="00661411"/>
    <w:rsid w:val="006653FC"/>
    <w:rsid w:val="00672BEE"/>
    <w:rsid w:val="00690DE0"/>
    <w:rsid w:val="00695310"/>
    <w:rsid w:val="006A4610"/>
    <w:rsid w:val="006B6741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21663"/>
    <w:rsid w:val="00727BEA"/>
    <w:rsid w:val="00744113"/>
    <w:rsid w:val="007558D7"/>
    <w:rsid w:val="00763E45"/>
    <w:rsid w:val="00771755"/>
    <w:rsid w:val="00772104"/>
    <w:rsid w:val="00774BC8"/>
    <w:rsid w:val="00780A83"/>
    <w:rsid w:val="00791265"/>
    <w:rsid w:val="007A68AD"/>
    <w:rsid w:val="007A777C"/>
    <w:rsid w:val="007B1813"/>
    <w:rsid w:val="007B30A9"/>
    <w:rsid w:val="007B520C"/>
    <w:rsid w:val="007C2127"/>
    <w:rsid w:val="007C70EC"/>
    <w:rsid w:val="007E7A46"/>
    <w:rsid w:val="0080183C"/>
    <w:rsid w:val="008024C9"/>
    <w:rsid w:val="00803BF0"/>
    <w:rsid w:val="00810456"/>
    <w:rsid w:val="0082057A"/>
    <w:rsid w:val="008334F5"/>
    <w:rsid w:val="00845E58"/>
    <w:rsid w:val="00852028"/>
    <w:rsid w:val="0085470E"/>
    <w:rsid w:val="00874C83"/>
    <w:rsid w:val="0088125B"/>
    <w:rsid w:val="008839E5"/>
    <w:rsid w:val="00897B0C"/>
    <w:rsid w:val="008A0CF7"/>
    <w:rsid w:val="008A6B41"/>
    <w:rsid w:val="008B15BA"/>
    <w:rsid w:val="008C22E2"/>
    <w:rsid w:val="008D0A3C"/>
    <w:rsid w:val="008F388A"/>
    <w:rsid w:val="008F6149"/>
    <w:rsid w:val="009039C8"/>
    <w:rsid w:val="00906B75"/>
    <w:rsid w:val="009124C4"/>
    <w:rsid w:val="0092572B"/>
    <w:rsid w:val="00943FA9"/>
    <w:rsid w:val="0094536F"/>
    <w:rsid w:val="00977225"/>
    <w:rsid w:val="00977800"/>
    <w:rsid w:val="0098511D"/>
    <w:rsid w:val="00991E8F"/>
    <w:rsid w:val="009B23C6"/>
    <w:rsid w:val="009B7254"/>
    <w:rsid w:val="009C034C"/>
    <w:rsid w:val="009C2B81"/>
    <w:rsid w:val="009C4466"/>
    <w:rsid w:val="009D0019"/>
    <w:rsid w:val="009D2BB8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24906"/>
    <w:rsid w:val="00A45785"/>
    <w:rsid w:val="00A61517"/>
    <w:rsid w:val="00A62F8D"/>
    <w:rsid w:val="00A630A6"/>
    <w:rsid w:val="00A7066C"/>
    <w:rsid w:val="00A75DA0"/>
    <w:rsid w:val="00A8436E"/>
    <w:rsid w:val="00A8474D"/>
    <w:rsid w:val="00A94565"/>
    <w:rsid w:val="00AA5027"/>
    <w:rsid w:val="00AB0C8A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23C59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41DB"/>
    <w:rsid w:val="00B977AB"/>
    <w:rsid w:val="00B97928"/>
    <w:rsid w:val="00BA2344"/>
    <w:rsid w:val="00BA55C4"/>
    <w:rsid w:val="00BB031B"/>
    <w:rsid w:val="00BE6AF8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6E3D"/>
    <w:rsid w:val="00C70A3F"/>
    <w:rsid w:val="00C73D19"/>
    <w:rsid w:val="00C7664A"/>
    <w:rsid w:val="00C96DC3"/>
    <w:rsid w:val="00CA29CD"/>
    <w:rsid w:val="00CA5BA0"/>
    <w:rsid w:val="00CC57CD"/>
    <w:rsid w:val="00CC65CD"/>
    <w:rsid w:val="00CD2AF9"/>
    <w:rsid w:val="00CE6391"/>
    <w:rsid w:val="00D05A2B"/>
    <w:rsid w:val="00D11CA5"/>
    <w:rsid w:val="00D13645"/>
    <w:rsid w:val="00D21862"/>
    <w:rsid w:val="00D46DBB"/>
    <w:rsid w:val="00D550D5"/>
    <w:rsid w:val="00D71D05"/>
    <w:rsid w:val="00D7336A"/>
    <w:rsid w:val="00DA09AD"/>
    <w:rsid w:val="00DB05F1"/>
    <w:rsid w:val="00DB5F2A"/>
    <w:rsid w:val="00DB65D6"/>
    <w:rsid w:val="00DC105A"/>
    <w:rsid w:val="00DC55EF"/>
    <w:rsid w:val="00DD1315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1E4C"/>
    <w:rsid w:val="00E32AE9"/>
    <w:rsid w:val="00E43715"/>
    <w:rsid w:val="00E4433C"/>
    <w:rsid w:val="00E44B4D"/>
    <w:rsid w:val="00E4590E"/>
    <w:rsid w:val="00E51C51"/>
    <w:rsid w:val="00E66DB6"/>
    <w:rsid w:val="00E828C8"/>
    <w:rsid w:val="00E94C22"/>
    <w:rsid w:val="00E95910"/>
    <w:rsid w:val="00EA3D66"/>
    <w:rsid w:val="00EB06E0"/>
    <w:rsid w:val="00EC4BDD"/>
    <w:rsid w:val="00ED0CD6"/>
    <w:rsid w:val="00ED7190"/>
    <w:rsid w:val="00EE1009"/>
    <w:rsid w:val="00EE4D47"/>
    <w:rsid w:val="00F0766A"/>
    <w:rsid w:val="00F14988"/>
    <w:rsid w:val="00F2256E"/>
    <w:rsid w:val="00F30115"/>
    <w:rsid w:val="00F31196"/>
    <w:rsid w:val="00F3148D"/>
    <w:rsid w:val="00F35188"/>
    <w:rsid w:val="00F461B4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3F6E4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basedOn w:val="Fuentedeprrafopredeter"/>
    <w:link w:val="Prrafodelista"/>
    <w:uiPriority w:val="34"/>
    <w:qFormat/>
    <w:locked/>
    <w:rsid w:val="00883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D520C-D565-40AD-983C-30F62B3B7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2</cp:revision>
  <cp:lastPrinted>2017-11-27T18:27:00Z</cp:lastPrinted>
  <dcterms:created xsi:type="dcterms:W3CDTF">2018-02-13T18:50:00Z</dcterms:created>
  <dcterms:modified xsi:type="dcterms:W3CDTF">2018-02-13T18:50:00Z</dcterms:modified>
</cp:coreProperties>
</file>